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00BFA3C8" w:rsidR="009D0193" w:rsidRPr="002045AE" w:rsidRDefault="001A169F" w:rsidP="009D0193">
      <w:pPr>
        <w:pStyle w:val="3GPPHeader"/>
        <w:spacing w:after="60"/>
        <w:rPr>
          <w:szCs w:val="24"/>
          <w:lang w:val="en-US"/>
        </w:rPr>
      </w:pPr>
      <w:bookmarkStart w:id="0" w:name="_Hlk485401214"/>
      <w:r w:rsidRPr="002045AE">
        <w:rPr>
          <w:bCs/>
          <w:szCs w:val="24"/>
          <w:lang w:eastAsia="ja-JP"/>
        </w:rPr>
        <w:t>3GPP T</w:t>
      </w:r>
      <w:bookmarkStart w:id="1" w:name="_Ref452454252"/>
      <w:bookmarkEnd w:id="1"/>
      <w:r w:rsidRPr="002045AE">
        <w:rPr>
          <w:bCs/>
          <w:szCs w:val="24"/>
          <w:lang w:eastAsia="ja-JP"/>
        </w:rPr>
        <w:t xml:space="preserve">SG-RAN WG2 </w:t>
      </w:r>
      <w:r w:rsidR="007537E6" w:rsidRPr="002045AE">
        <w:rPr>
          <w:bCs/>
          <w:szCs w:val="24"/>
          <w:lang w:eastAsia="ja-JP"/>
        </w:rPr>
        <w:t>#113</w:t>
      </w:r>
      <w:r w:rsidR="00F50DE5" w:rsidRPr="002045AE">
        <w:rPr>
          <w:bCs/>
          <w:szCs w:val="24"/>
          <w:lang w:eastAsia="ja-JP"/>
        </w:rPr>
        <w:t>e</w:t>
      </w:r>
      <w:r w:rsidR="009D0193" w:rsidRPr="002045AE">
        <w:rPr>
          <w:szCs w:val="24"/>
          <w:lang w:val="en-US"/>
        </w:rPr>
        <w:tab/>
      </w:r>
      <w:r w:rsidR="002045AE" w:rsidRPr="002045AE">
        <w:rPr>
          <w:szCs w:val="24"/>
          <w:lang w:val="en-US"/>
        </w:rPr>
        <w:t>R2-2102311</w:t>
      </w:r>
    </w:p>
    <w:p w14:paraId="56542E87" w14:textId="76476C81" w:rsidR="009D0193" w:rsidRDefault="00F50DE5" w:rsidP="009D0193">
      <w:pPr>
        <w:pStyle w:val="3GPPHeader"/>
        <w:rPr>
          <w:rFonts w:cs="Arial"/>
          <w:lang w:val="en-US"/>
        </w:rPr>
      </w:pPr>
      <w:r w:rsidRPr="00F50DE5">
        <w:t xml:space="preserve">eMeeting, </w:t>
      </w:r>
      <w:r w:rsidR="007537E6">
        <w:rPr>
          <w:bCs/>
          <w:noProof/>
          <w:szCs w:val="24"/>
          <w:lang w:eastAsia="ja-JP"/>
        </w:rPr>
        <w:t>25</w:t>
      </w:r>
      <w:r w:rsidR="007537E6">
        <w:rPr>
          <w:bCs/>
          <w:noProof/>
          <w:szCs w:val="24"/>
          <w:vertAlign w:val="superscript"/>
          <w:lang w:eastAsia="ja-JP"/>
        </w:rPr>
        <w:t>th</w:t>
      </w:r>
      <w:r w:rsidR="007537E6">
        <w:rPr>
          <w:bCs/>
          <w:noProof/>
          <w:szCs w:val="24"/>
          <w:lang w:eastAsia="ja-JP"/>
        </w:rPr>
        <w:t xml:space="preserve"> Jan – 5</w:t>
      </w:r>
      <w:r w:rsidR="007537E6">
        <w:rPr>
          <w:bCs/>
          <w:noProof/>
          <w:szCs w:val="24"/>
          <w:vertAlign w:val="superscript"/>
          <w:lang w:eastAsia="ja-JP"/>
        </w:rPr>
        <w:t>th</w:t>
      </w:r>
      <w:r w:rsidR="007537E6">
        <w:rPr>
          <w:bCs/>
          <w:noProof/>
          <w:szCs w:val="24"/>
          <w:lang w:eastAsia="ja-JP"/>
        </w:rPr>
        <w:t xml:space="preserve"> Feb</w:t>
      </w:r>
      <w:r w:rsidR="007537E6">
        <w:t>, 2021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31C3949A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bookmarkStart w:id="4" w:name="_GoBack"/>
      <w:bookmarkEnd w:id="4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B61525" w:rsidRPr="00B61525">
        <w:rPr>
          <w:rFonts w:ascii="Arial" w:hAnsi="Arial" w:cs="Arial"/>
        </w:rPr>
        <w:t xml:space="preserve">inter-RAT cell </w:t>
      </w:r>
      <w:r w:rsidR="00D76E75">
        <w:rPr>
          <w:rFonts w:ascii="Arial" w:hAnsi="Arial" w:cs="Arial"/>
        </w:rPr>
        <w:t>reselection</w:t>
      </w:r>
      <w:r w:rsidR="00B61525" w:rsidRPr="00B61525">
        <w:rPr>
          <w:rFonts w:ascii="Arial" w:hAnsi="Arial" w:cs="Arial"/>
        </w:rPr>
        <w:t xml:space="preserve"> for mobility state estimation</w:t>
      </w:r>
    </w:p>
    <w:p w14:paraId="4B0E0845" w14:textId="4D44B688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14:paraId="4017600A" w14:textId="15D6A51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F93E14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A8E8DCE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B17E54">
        <w:rPr>
          <w:rFonts w:ascii="Arial" w:hAnsi="Arial" w:cs="Arial"/>
        </w:rPr>
        <w:t>RAN2</w:t>
      </w:r>
    </w:p>
    <w:p w14:paraId="3110385B" w14:textId="6EFCFED3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F93E14">
        <w:rPr>
          <w:rFonts w:ascii="Arial" w:hAnsi="Arial" w:cs="Arial"/>
        </w:rPr>
        <w:t>RAN5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0B644882" w:rsidR="00B61525" w:rsidRPr="003C3C8E" w:rsidRDefault="00D76E75" w:rsidP="00B61525">
      <w:pPr>
        <w:spacing w:after="180"/>
        <w:jc w:val="both"/>
        <w:rPr>
          <w:rFonts w:ascii="Arial" w:hAnsi="Arial" w:cs="Arial"/>
        </w:rPr>
      </w:pPr>
      <w:r w:rsidRPr="00D76E75">
        <w:rPr>
          <w:rFonts w:ascii="Arial" w:hAnsi="Arial" w:cs="Arial"/>
        </w:rPr>
        <w:t>RAN2 has discussed whether the inter-RAT cell reselection should be counted for mobility state estimation. RAN2 agree</w:t>
      </w:r>
      <w:r w:rsidR="00F732C1">
        <w:rPr>
          <w:rFonts w:ascii="Arial" w:hAnsi="Arial" w:cs="Arial"/>
        </w:rPr>
        <w:t>d</w:t>
      </w:r>
      <w:r w:rsidRPr="00D76E75">
        <w:rPr>
          <w:rFonts w:ascii="Arial" w:hAnsi="Arial" w:cs="Arial"/>
        </w:rPr>
        <w:t xml:space="preserve"> that</w:t>
      </w:r>
      <w:r w:rsidR="003C3C8E">
        <w:rPr>
          <w:rFonts w:ascii="Arial" w:hAnsi="Arial" w:cs="Arial"/>
        </w:rPr>
        <w:t xml:space="preserve"> TS 38.304 is not clear whether the UE is required to continue or reset counting for mobility est</w:t>
      </w:r>
      <w:r w:rsidR="00236BB6">
        <w:rPr>
          <w:rFonts w:ascii="Arial" w:hAnsi="Arial" w:cs="Arial"/>
        </w:rPr>
        <w:t>imation in case of inter-RAT cell reselection. Similar as for LTE RAN2 agreed</w:t>
      </w:r>
      <w:r w:rsidR="009A6A63">
        <w:rPr>
          <w:rFonts w:ascii="Arial" w:hAnsi="Arial" w:cs="Arial"/>
        </w:rPr>
        <w:t xml:space="preserve"> to</w:t>
      </w:r>
      <w:r w:rsidR="00236BB6">
        <w:rPr>
          <w:rFonts w:ascii="Arial" w:hAnsi="Arial" w:cs="Arial"/>
        </w:rPr>
        <w:t>:</w:t>
      </w:r>
    </w:p>
    <w:p w14:paraId="74FCB97B" w14:textId="7364710E" w:rsidR="00D76E75" w:rsidRPr="00D76E75" w:rsidRDefault="00D76E75" w:rsidP="00D76E75">
      <w:pPr>
        <w:pStyle w:val="ListParagraph"/>
        <w:numPr>
          <w:ilvl w:val="0"/>
          <w:numId w:val="32"/>
        </w:numPr>
        <w:spacing w:after="180"/>
        <w:jc w:val="both"/>
        <w:rPr>
          <w:rFonts w:ascii="Arial" w:hAnsi="Arial" w:cs="Arial"/>
        </w:rPr>
      </w:pPr>
      <w:r w:rsidRPr="00D76E75">
        <w:rPr>
          <w:rFonts w:ascii="Arial" w:hAnsi="Arial" w:cs="Arial"/>
          <w:b/>
        </w:rPr>
        <w:t>Leave up to UE implementation on whether to count inter-RAT cell reselections for mobility state estimation</w:t>
      </w:r>
      <w:r w:rsidR="00236BB6">
        <w:rPr>
          <w:rFonts w:ascii="Arial" w:hAnsi="Arial" w:cs="Arial"/>
          <w:b/>
        </w:rPr>
        <w:t xml:space="preserve"> from Rel-15 onwards</w:t>
      </w:r>
      <w:r w:rsidRPr="00D76E75">
        <w:rPr>
          <w:rFonts w:ascii="Arial" w:hAnsi="Arial" w:cs="Arial"/>
          <w:b/>
        </w:rPr>
        <w:t>.</w:t>
      </w:r>
    </w:p>
    <w:p w14:paraId="111F03E6" w14:textId="318E2306" w:rsidR="00D76E75" w:rsidRPr="00D76E75" w:rsidRDefault="00D76E75" w:rsidP="00B61525">
      <w:pPr>
        <w:spacing w:after="180"/>
        <w:jc w:val="both"/>
        <w:rPr>
          <w:rFonts w:ascii="Arial" w:hAnsi="Arial" w:cs="Arial"/>
        </w:rPr>
      </w:pPr>
      <w:r w:rsidRPr="00D76E75">
        <w:rPr>
          <w:rFonts w:ascii="Arial" w:hAnsi="Arial" w:cs="Arial"/>
        </w:rPr>
        <w:t xml:space="preserve">RAN2 understands that </w:t>
      </w:r>
      <w:r w:rsidR="007306A9">
        <w:rPr>
          <w:rFonts w:ascii="Arial" w:hAnsi="Arial" w:cs="Arial"/>
        </w:rPr>
        <w:t>a</w:t>
      </w:r>
      <w:r w:rsidR="007306A9" w:rsidRPr="00D76E75">
        <w:rPr>
          <w:rFonts w:ascii="Arial" w:hAnsi="Arial" w:cs="Arial"/>
        </w:rPr>
        <w:t xml:space="preserve"> </w:t>
      </w:r>
      <w:r w:rsidRPr="00D76E75">
        <w:rPr>
          <w:rFonts w:ascii="Arial" w:hAnsi="Arial" w:cs="Arial"/>
        </w:rPr>
        <w:t>RAN5 test case</w:t>
      </w:r>
      <w:r w:rsidR="007306A9">
        <w:rPr>
          <w:rFonts w:ascii="Arial" w:hAnsi="Arial" w:cs="Arial"/>
        </w:rPr>
        <w:t xml:space="preserve"> (clause </w:t>
      </w:r>
      <w:r w:rsidR="007306A9" w:rsidRPr="007306A9">
        <w:rPr>
          <w:rFonts w:ascii="Arial" w:hAnsi="Arial" w:cs="Arial"/>
        </w:rPr>
        <w:t>6.2.3.9</w:t>
      </w:r>
      <w:r w:rsidR="007306A9">
        <w:rPr>
          <w:rFonts w:ascii="Arial" w:hAnsi="Arial" w:cs="Arial"/>
        </w:rPr>
        <w:t xml:space="preserve"> in TS 38.523-1)</w:t>
      </w:r>
      <w:r w:rsidRPr="00D76E75">
        <w:rPr>
          <w:rFonts w:ascii="Arial" w:hAnsi="Arial" w:cs="Arial"/>
        </w:rPr>
        <w:t xml:space="preserve"> is related to this and conclude that how to handle this test case would be RAN5 decision</w:t>
      </w:r>
      <w:r w:rsidR="0047107A">
        <w:rPr>
          <w:rFonts w:ascii="Arial" w:hAnsi="Arial" w:cs="Arial"/>
        </w:rPr>
        <w:t>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4C3AF6AB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8E5457">
        <w:rPr>
          <w:rFonts w:ascii="Arial" w:hAnsi="Arial" w:cs="Arial"/>
        </w:rPr>
        <w:t>s RAN5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</w:t>
      </w:r>
      <w:r w:rsidR="0047107A">
        <w:rPr>
          <w:rFonts w:ascii="Arial" w:hAnsi="Arial" w:cs="Arial"/>
        </w:rPr>
        <w:t>agreement</w:t>
      </w:r>
      <w:r w:rsidR="0047107A" w:rsidRPr="00620E8F">
        <w:rPr>
          <w:rFonts w:ascii="Arial" w:hAnsi="Arial" w:cs="Arial"/>
        </w:rPr>
        <w:t xml:space="preserve"> </w:t>
      </w:r>
      <w:r w:rsidR="00620E8F" w:rsidRPr="00620E8F">
        <w:rPr>
          <w:rFonts w:ascii="Arial" w:hAnsi="Arial" w:cs="Arial"/>
        </w:rPr>
        <w:t>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58A7580A" w:rsidR="001A169F" w:rsidRPr="00BE6EC6" w:rsidRDefault="0017659C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RAN2#113bis-</w:t>
      </w:r>
      <w:r w:rsidR="00F50DE5">
        <w:rPr>
          <w:rFonts w:ascii="Arial" w:hAnsi="Arial" w:cs="Arial"/>
          <w:bCs/>
        </w:rPr>
        <w:t>e</w:t>
      </w:r>
      <w:r w:rsidR="009E728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eMeeting, 12</w:t>
      </w:r>
      <w:r w:rsidR="00F50DE5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0 Apr. 2021</w:t>
      </w:r>
    </w:p>
    <w:p w14:paraId="5DC8F3D1" w14:textId="3BE98D87" w:rsidR="00756B1E" w:rsidRPr="00FF76A7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sectPr w:rsidR="00756B1E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19CB1" w14:textId="77777777" w:rsidR="004D2641" w:rsidRDefault="004D2641">
      <w:r>
        <w:separator/>
      </w:r>
    </w:p>
  </w:endnote>
  <w:endnote w:type="continuationSeparator" w:id="0">
    <w:p w14:paraId="5E161115" w14:textId="77777777" w:rsidR="004D2641" w:rsidRDefault="004D2641">
      <w:r>
        <w:continuationSeparator/>
      </w:r>
    </w:p>
  </w:endnote>
  <w:endnote w:type="continuationNotice" w:id="1">
    <w:p w14:paraId="2D0F9692" w14:textId="77777777" w:rsidR="004D2641" w:rsidRDefault="004D26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8E7BF" w14:textId="77777777" w:rsidR="004D2641" w:rsidRDefault="004D2641">
      <w:r>
        <w:separator/>
      </w:r>
    </w:p>
  </w:footnote>
  <w:footnote w:type="continuationSeparator" w:id="0">
    <w:p w14:paraId="03ACDF06" w14:textId="77777777" w:rsidR="004D2641" w:rsidRDefault="004D2641">
      <w:r>
        <w:continuationSeparator/>
      </w:r>
    </w:p>
  </w:footnote>
  <w:footnote w:type="continuationNotice" w:id="1">
    <w:p w14:paraId="576173C1" w14:textId="77777777" w:rsidR="004D2641" w:rsidRDefault="004D26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07F7F"/>
    <w:multiLevelType w:val="hybridMultilevel"/>
    <w:tmpl w:val="10DC0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4"/>
  </w:num>
  <w:num w:numId="4">
    <w:abstractNumId w:val="5"/>
  </w:num>
  <w:num w:numId="5">
    <w:abstractNumId w:val="18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31"/>
  </w:num>
  <w:num w:numId="11">
    <w:abstractNumId w:val="13"/>
  </w:num>
  <w:num w:numId="12">
    <w:abstractNumId w:val="17"/>
  </w:num>
  <w:num w:numId="13">
    <w:abstractNumId w:val="12"/>
  </w:num>
  <w:num w:numId="14">
    <w:abstractNumId w:val="26"/>
  </w:num>
  <w:num w:numId="15">
    <w:abstractNumId w:val="16"/>
  </w:num>
  <w:num w:numId="16">
    <w:abstractNumId w:val="1"/>
  </w:num>
  <w:num w:numId="17">
    <w:abstractNumId w:val="15"/>
  </w:num>
  <w:num w:numId="18">
    <w:abstractNumId w:val="22"/>
  </w:num>
  <w:num w:numId="19">
    <w:abstractNumId w:val="20"/>
  </w:num>
  <w:num w:numId="20">
    <w:abstractNumId w:val="23"/>
  </w:num>
  <w:num w:numId="21">
    <w:abstractNumId w:val="28"/>
  </w:num>
  <w:num w:numId="22">
    <w:abstractNumId w:val="9"/>
  </w:num>
  <w:num w:numId="23">
    <w:abstractNumId w:val="6"/>
  </w:num>
  <w:num w:numId="24">
    <w:abstractNumId w:val="25"/>
  </w:num>
  <w:num w:numId="25">
    <w:abstractNumId w:val="29"/>
  </w:num>
  <w:num w:numId="26">
    <w:abstractNumId w:val="4"/>
  </w:num>
  <w:num w:numId="27">
    <w:abstractNumId w:val="10"/>
  </w:num>
  <w:num w:numId="28">
    <w:abstractNumId w:val="30"/>
  </w:num>
  <w:num w:numId="29">
    <w:abstractNumId w:val="11"/>
  </w:num>
  <w:num w:numId="30">
    <w:abstractNumId w:val="27"/>
  </w:num>
  <w:num w:numId="31">
    <w:abstractNumId w:val="2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73DE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6A6"/>
    <w:rsid w:val="001E0674"/>
    <w:rsid w:val="001E6385"/>
    <w:rsid w:val="001E6975"/>
    <w:rsid w:val="001E7AFB"/>
    <w:rsid w:val="001F0569"/>
    <w:rsid w:val="00203F61"/>
    <w:rsid w:val="002045AE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36BB6"/>
    <w:rsid w:val="00241395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3C8E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07A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2641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876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427EC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06A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545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A63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17E54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1525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6E75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58A6"/>
    <w:rsid w:val="00F721CE"/>
    <w:rsid w:val="00F732C1"/>
    <w:rsid w:val="00F73B54"/>
    <w:rsid w:val="00F744C4"/>
    <w:rsid w:val="00F76F31"/>
    <w:rsid w:val="00F81D93"/>
    <w:rsid w:val="00F8347F"/>
    <w:rsid w:val="00F85CB3"/>
    <w:rsid w:val="00F93C9C"/>
    <w:rsid w:val="00F93E14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c8bc7676bdfd95618b0889239e589c7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539de1fd8632176364f91d52315190f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AB59E-23B8-41A9-8CCD-F91F2B323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MediaTek (Felix)</cp:lastModifiedBy>
  <cp:revision>4</cp:revision>
  <dcterms:created xsi:type="dcterms:W3CDTF">2021-02-01T05:31:00Z</dcterms:created>
  <dcterms:modified xsi:type="dcterms:W3CDTF">2021-02-04T15:32:00Z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